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CF5" w:rsidRPr="00781C51" w:rsidRDefault="00CA1D0B">
      <w:pPr>
        <w:rPr>
          <w:b/>
        </w:rPr>
      </w:pPr>
      <w:r>
        <w:rPr>
          <w:b/>
        </w:rPr>
        <w:t xml:space="preserve">Lecturer in Advanced Manufacturing and Electrical </w:t>
      </w:r>
      <w:r w:rsidR="00545CF5" w:rsidRPr="00781C51">
        <w:rPr>
          <w:b/>
        </w:rPr>
        <w:t>Engineering</w:t>
      </w:r>
    </w:p>
    <w:p w:rsidR="00084102" w:rsidRDefault="00545CF5">
      <w:r>
        <w:t xml:space="preserve">We are looking for someone to join our team based at Selby College </w:t>
      </w:r>
      <w:r w:rsidR="00084102">
        <w:t xml:space="preserve">who has the passion and drive to share their </w:t>
      </w:r>
      <w:r w:rsidR="00781C51">
        <w:t xml:space="preserve">knowledge and </w:t>
      </w:r>
      <w:r w:rsidR="00084102">
        <w:t xml:space="preserve">experience with the next generation of engineers.  </w:t>
      </w:r>
    </w:p>
    <w:p w:rsidR="00545CF5" w:rsidRDefault="006B2B15">
      <w:r>
        <w:t xml:space="preserve">The successful candidate will </w:t>
      </w:r>
      <w:r w:rsidR="00545CF5">
        <w:t xml:space="preserve">deliver training and practical skills to a range of students on </w:t>
      </w:r>
      <w:r w:rsidR="00084102">
        <w:t xml:space="preserve">our </w:t>
      </w:r>
      <w:r w:rsidR="00545CF5">
        <w:t>engineering courses</w:t>
      </w:r>
      <w:r w:rsidR="00B31182">
        <w:t xml:space="preserve"> across all levels up to level 5 (HND)</w:t>
      </w:r>
      <w:r w:rsidR="00545CF5">
        <w:t xml:space="preserve">.  The focus for this role is </w:t>
      </w:r>
      <w:r w:rsidR="00CA1D0B">
        <w:t xml:space="preserve">advanced manufacturing and </w:t>
      </w:r>
      <w:r w:rsidR="00545CF5" w:rsidRPr="00CA1D0B">
        <w:t>electrical engineering</w:t>
      </w:r>
      <w:r w:rsidR="00545CF5">
        <w:t xml:space="preserve"> and we need someone who has strong practical and theoretical skills and knowledge</w:t>
      </w:r>
      <w:r w:rsidR="00B31182">
        <w:t>, and confident to deliver to a variety of stude</w:t>
      </w:r>
      <w:r w:rsidR="00A20790">
        <w:t>n</w:t>
      </w:r>
      <w:r w:rsidR="00B31182">
        <w:t>t cohorts including Full Time Learners, apprenticeship groups and upskilling programmes to our industrial partners.</w:t>
      </w:r>
    </w:p>
    <w:p w:rsidR="00084102" w:rsidRPr="00781C51" w:rsidRDefault="00084102">
      <w:pPr>
        <w:rPr>
          <w:b/>
        </w:rPr>
      </w:pPr>
      <w:r w:rsidRPr="00781C51">
        <w:rPr>
          <w:b/>
        </w:rPr>
        <w:t>The person:</w:t>
      </w:r>
    </w:p>
    <w:p w:rsidR="00084102" w:rsidRDefault="00084102">
      <w:r>
        <w:t>We are happy for this role to be filled either by a qualified teacher</w:t>
      </w:r>
      <w:r w:rsidRPr="00A20790">
        <w:t xml:space="preserve">, or by someone who has </w:t>
      </w:r>
      <w:r w:rsidR="00B31182" w:rsidRPr="00A20790">
        <w:t xml:space="preserve">proven </w:t>
      </w:r>
      <w:r w:rsidRPr="00A20790">
        <w:t xml:space="preserve">experience of </w:t>
      </w:r>
      <w:r w:rsidR="00B31182" w:rsidRPr="00A20790">
        <w:t xml:space="preserve">delivering good quality industrial </w:t>
      </w:r>
      <w:r w:rsidRPr="00A20790">
        <w:t>training in the workplace.</w:t>
      </w:r>
    </w:p>
    <w:p w:rsidR="00B31182" w:rsidRDefault="00084102">
      <w:r>
        <w:t xml:space="preserve">What is critical to this role is the ability to communicate and impart knowledge of engineering practice in industrial settings such as production or manufacturing.  </w:t>
      </w:r>
      <w:r w:rsidR="00B31182">
        <w:t xml:space="preserve">Ideally candidates should have a strong manufacturing </w:t>
      </w:r>
      <w:r w:rsidR="00E551A9">
        <w:t>background to compliment their qualifications and be enthusiastic and knowledgeable in the current developments and direction of change of the manufacturing and processing industry.</w:t>
      </w:r>
    </w:p>
    <w:p w:rsidR="00084102" w:rsidRDefault="00084102">
      <w:r w:rsidRPr="00A20790">
        <w:t xml:space="preserve">We are willing to appoint someone without a teaching qualification but </w:t>
      </w:r>
      <w:r w:rsidR="00781C51" w:rsidRPr="00A20790">
        <w:t xml:space="preserve">in that case, </w:t>
      </w:r>
      <w:r w:rsidRPr="00A20790">
        <w:t>it is a requirement that the successful candidate works towards a qualification</w:t>
      </w:r>
      <w:r w:rsidR="00781C51" w:rsidRPr="00A20790">
        <w:t xml:space="preserve"> within two years of commencing at the college.</w:t>
      </w:r>
    </w:p>
    <w:p w:rsidR="00781C51" w:rsidRDefault="00781C51">
      <w:pPr>
        <w:rPr>
          <w:b/>
        </w:rPr>
      </w:pPr>
      <w:r w:rsidRPr="00CC651C">
        <w:rPr>
          <w:b/>
        </w:rPr>
        <w:t>Specific skills we are looking for:</w:t>
      </w:r>
    </w:p>
    <w:p w:rsidR="006B2B15" w:rsidRPr="00A20790" w:rsidRDefault="00E551A9" w:rsidP="006B2B15">
      <w:pPr>
        <w:pStyle w:val="ListParagraph"/>
        <w:numPr>
          <w:ilvl w:val="0"/>
          <w:numId w:val="4"/>
        </w:numPr>
        <w:rPr>
          <w:b/>
        </w:rPr>
      </w:pPr>
      <w:r w:rsidRPr="00A20790">
        <w:rPr>
          <w:b/>
        </w:rPr>
        <w:t>Advanced manufacturing</w:t>
      </w:r>
    </w:p>
    <w:p w:rsidR="006B2B15" w:rsidRPr="00A20790" w:rsidRDefault="00E551A9" w:rsidP="006B2B15">
      <w:pPr>
        <w:pStyle w:val="ListParagraph"/>
        <w:numPr>
          <w:ilvl w:val="0"/>
          <w:numId w:val="4"/>
        </w:numPr>
        <w:rPr>
          <w:b/>
        </w:rPr>
      </w:pPr>
      <w:r w:rsidRPr="00A20790">
        <w:rPr>
          <w:b/>
        </w:rPr>
        <w:t>Electrical and Electronic Principles</w:t>
      </w:r>
    </w:p>
    <w:p w:rsidR="00E551A9" w:rsidRPr="00A20790" w:rsidRDefault="00E551A9" w:rsidP="006B2B15">
      <w:pPr>
        <w:pStyle w:val="ListParagraph"/>
        <w:numPr>
          <w:ilvl w:val="0"/>
          <w:numId w:val="4"/>
        </w:numPr>
        <w:rPr>
          <w:b/>
        </w:rPr>
      </w:pPr>
      <w:r w:rsidRPr="00A20790">
        <w:rPr>
          <w:b/>
        </w:rPr>
        <w:t>Pneumatics, Hydraulics and PLC applications</w:t>
      </w:r>
    </w:p>
    <w:p w:rsidR="006B2B15" w:rsidRPr="00A20790" w:rsidRDefault="00E551A9" w:rsidP="006B2B15">
      <w:pPr>
        <w:pStyle w:val="ListParagraph"/>
        <w:numPr>
          <w:ilvl w:val="0"/>
          <w:numId w:val="4"/>
        </w:numPr>
        <w:rPr>
          <w:b/>
        </w:rPr>
      </w:pPr>
      <w:r w:rsidRPr="00A20790">
        <w:rPr>
          <w:b/>
        </w:rPr>
        <w:t>Industry 4.0 implementation and developments</w:t>
      </w:r>
    </w:p>
    <w:p w:rsidR="00E551A9" w:rsidRPr="00A20790" w:rsidRDefault="00E551A9" w:rsidP="006B2B15">
      <w:pPr>
        <w:pStyle w:val="ListParagraph"/>
        <w:numPr>
          <w:ilvl w:val="0"/>
          <w:numId w:val="4"/>
        </w:numPr>
        <w:rPr>
          <w:b/>
        </w:rPr>
      </w:pPr>
      <w:r w:rsidRPr="00A20790">
        <w:rPr>
          <w:b/>
        </w:rPr>
        <w:t>Sensor Technology</w:t>
      </w:r>
    </w:p>
    <w:p w:rsidR="00781C51" w:rsidRDefault="00781C51" w:rsidP="00615C2D">
      <w:pPr>
        <w:pStyle w:val="NoSpacing"/>
      </w:pPr>
    </w:p>
    <w:p w:rsidR="00545CF5" w:rsidRPr="00AB432D" w:rsidRDefault="00545CF5">
      <w:pPr>
        <w:rPr>
          <w:b/>
        </w:rPr>
      </w:pPr>
      <w:r w:rsidRPr="00AB432D">
        <w:rPr>
          <w:b/>
        </w:rPr>
        <w:t>The role:</w:t>
      </w:r>
    </w:p>
    <w:p w:rsidR="006B2B15" w:rsidRPr="001D2BB8" w:rsidRDefault="006B2B15" w:rsidP="006B2B15">
      <w:pPr>
        <w:numPr>
          <w:ilvl w:val="0"/>
          <w:numId w:val="2"/>
        </w:numPr>
        <w:spacing w:after="0" w:line="240" w:lineRule="auto"/>
        <w:rPr>
          <w:rFonts w:ascii="Calibri" w:hAnsi="Calibri" w:cs="Calibri"/>
        </w:rPr>
      </w:pPr>
      <w:r w:rsidRPr="001D2BB8">
        <w:rPr>
          <w:rFonts w:ascii="Calibri" w:hAnsi="Calibri" w:cs="Calibri"/>
        </w:rPr>
        <w:t xml:space="preserve">Planning and delivering/teaching and assessing on a variety of courses within engineering particularly around the subject of Advanced Manufacturing, PLC and Pneumatics, commissioning and testing of electrical equipment, electrical and electronic principles. </w:t>
      </w:r>
    </w:p>
    <w:p w:rsidR="00545CF5" w:rsidRPr="00545CF5" w:rsidRDefault="00545CF5" w:rsidP="00545CF5">
      <w:pPr>
        <w:pStyle w:val="ListParagraph"/>
        <w:numPr>
          <w:ilvl w:val="0"/>
          <w:numId w:val="2"/>
        </w:numPr>
        <w:rPr>
          <w:rFonts w:cstheme="minorHAnsi"/>
        </w:rPr>
      </w:pPr>
      <w:r w:rsidRPr="00545CF5">
        <w:rPr>
          <w:rFonts w:cstheme="minorHAnsi"/>
        </w:rPr>
        <w:t>Ensuring schemes of work are produced to meet the requirement of the course and consistent assessment procedures are continually maintained</w:t>
      </w:r>
    </w:p>
    <w:p w:rsidR="00545CF5" w:rsidRPr="00545CF5" w:rsidRDefault="00545CF5" w:rsidP="00545CF5">
      <w:pPr>
        <w:pStyle w:val="ListParagraph"/>
        <w:numPr>
          <w:ilvl w:val="0"/>
          <w:numId w:val="2"/>
        </w:numPr>
        <w:rPr>
          <w:rFonts w:cstheme="minorHAnsi"/>
        </w:rPr>
      </w:pPr>
      <w:r w:rsidRPr="00545CF5">
        <w:rPr>
          <w:rFonts w:cstheme="minorHAnsi"/>
        </w:rPr>
        <w:t>Preparation of assignments, internal test and examination papers</w:t>
      </w:r>
    </w:p>
    <w:p w:rsidR="00545CF5" w:rsidRPr="00545CF5" w:rsidRDefault="00545CF5" w:rsidP="00545CF5">
      <w:pPr>
        <w:pStyle w:val="ListParagraph"/>
        <w:numPr>
          <w:ilvl w:val="0"/>
          <w:numId w:val="2"/>
        </w:numPr>
        <w:overflowPunct w:val="0"/>
        <w:autoSpaceDE w:val="0"/>
        <w:autoSpaceDN w:val="0"/>
        <w:adjustRightInd w:val="0"/>
        <w:textAlignment w:val="baseline"/>
        <w:rPr>
          <w:rFonts w:cstheme="minorHAnsi"/>
          <w:color w:val="000000"/>
        </w:rPr>
      </w:pPr>
      <w:r w:rsidRPr="00545CF5">
        <w:rPr>
          <w:rFonts w:cstheme="minorHAnsi"/>
          <w:color w:val="000000"/>
        </w:rPr>
        <w:t xml:space="preserve">Monitor, review and evaluate student progress. </w:t>
      </w:r>
    </w:p>
    <w:p w:rsidR="00545CF5" w:rsidRPr="00545CF5" w:rsidRDefault="00545CF5" w:rsidP="00545CF5">
      <w:pPr>
        <w:pStyle w:val="ListParagraph"/>
        <w:numPr>
          <w:ilvl w:val="0"/>
          <w:numId w:val="2"/>
        </w:numPr>
        <w:overflowPunct w:val="0"/>
        <w:autoSpaceDE w:val="0"/>
        <w:autoSpaceDN w:val="0"/>
        <w:adjustRightInd w:val="0"/>
        <w:textAlignment w:val="baseline"/>
        <w:rPr>
          <w:rFonts w:cstheme="minorHAnsi"/>
          <w:color w:val="000000"/>
        </w:rPr>
      </w:pPr>
      <w:r w:rsidRPr="00545CF5">
        <w:rPr>
          <w:rFonts w:cstheme="minorHAnsi"/>
          <w:color w:val="000000"/>
        </w:rPr>
        <w:t>Keep accurate records of students, student reviews, assessments and resource use and give feedback to employers/parents as required</w:t>
      </w:r>
    </w:p>
    <w:p w:rsidR="00615C2D" w:rsidRDefault="00615C2D" w:rsidP="00615C2D">
      <w:pPr>
        <w:pStyle w:val="NoSpacing"/>
      </w:pPr>
    </w:p>
    <w:p w:rsidR="00781C51" w:rsidRPr="00AB432D" w:rsidRDefault="00781C51" w:rsidP="00545CF5">
      <w:pPr>
        <w:ind w:firstLine="45"/>
        <w:rPr>
          <w:b/>
        </w:rPr>
      </w:pPr>
      <w:r w:rsidRPr="00AB432D">
        <w:rPr>
          <w:b/>
        </w:rPr>
        <w:t>Terms and conditions:</w:t>
      </w:r>
    </w:p>
    <w:p w:rsidR="00781C51" w:rsidRDefault="00781C51" w:rsidP="00545CF5">
      <w:pPr>
        <w:ind w:firstLine="45"/>
      </w:pPr>
      <w:r>
        <w:t>The role is 37 hours per week, with</w:t>
      </w:r>
      <w:bookmarkStart w:id="0" w:name="_GoBack"/>
      <w:bookmarkEnd w:id="0"/>
      <w:r>
        <w:t xml:space="preserve"> a salary range from £2</w:t>
      </w:r>
      <w:r w:rsidR="006B2B15">
        <w:t>8 998</w:t>
      </w:r>
      <w:r>
        <w:t xml:space="preserve"> - £33 </w:t>
      </w:r>
      <w:r w:rsidR="006B2B15">
        <w:t>7</w:t>
      </w:r>
      <w:r>
        <w:t xml:space="preserve">53.  </w:t>
      </w:r>
    </w:p>
    <w:p w:rsidR="00781C51" w:rsidRDefault="00AB432D" w:rsidP="00545CF5">
      <w:pPr>
        <w:ind w:firstLine="45"/>
      </w:pPr>
      <w:r>
        <w:t>37 holidays per year, with extra days at Christmas and up to 10 days for academic study.</w:t>
      </w:r>
    </w:p>
    <w:p w:rsidR="00615C2D" w:rsidRPr="00B9632B" w:rsidRDefault="00615C2D" w:rsidP="00545CF5">
      <w:pPr>
        <w:ind w:firstLine="45"/>
        <w:rPr>
          <w:b/>
        </w:rPr>
      </w:pPr>
      <w:r w:rsidRPr="00B9632B">
        <w:rPr>
          <w:b/>
        </w:rPr>
        <w:t>Closing date:</w:t>
      </w:r>
      <w:r w:rsidR="006B2B15">
        <w:rPr>
          <w:b/>
        </w:rPr>
        <w:t xml:space="preserve"> 1</w:t>
      </w:r>
      <w:r w:rsidR="006B2B15" w:rsidRPr="006B2B15">
        <w:rPr>
          <w:b/>
          <w:vertAlign w:val="superscript"/>
        </w:rPr>
        <w:t>st</w:t>
      </w:r>
      <w:r w:rsidR="006B2B15">
        <w:rPr>
          <w:b/>
        </w:rPr>
        <w:t xml:space="preserve"> December 2021</w:t>
      </w:r>
      <w:r w:rsidR="00B9632B" w:rsidRPr="00B9632B">
        <w:rPr>
          <w:b/>
        </w:rPr>
        <w:tab/>
        <w:t xml:space="preserve">Interview date: </w:t>
      </w:r>
      <w:r w:rsidR="006B2B15">
        <w:rPr>
          <w:b/>
        </w:rPr>
        <w:t>W/C 6</w:t>
      </w:r>
      <w:r w:rsidR="006B2B15" w:rsidRPr="006B2B15">
        <w:rPr>
          <w:b/>
          <w:vertAlign w:val="superscript"/>
        </w:rPr>
        <w:t>th</w:t>
      </w:r>
      <w:r w:rsidR="006B2B15">
        <w:rPr>
          <w:b/>
        </w:rPr>
        <w:t xml:space="preserve"> December</w:t>
      </w:r>
    </w:p>
    <w:p w:rsidR="000F2D0A" w:rsidRPr="000F2D0A" w:rsidRDefault="000F2D0A" w:rsidP="00545CF5">
      <w:pPr>
        <w:ind w:firstLine="45"/>
        <w:rPr>
          <w:i/>
          <w:sz w:val="18"/>
        </w:rPr>
      </w:pPr>
      <w:r w:rsidRPr="000F2D0A">
        <w:rPr>
          <w:rFonts w:ascii="Calibri" w:hAnsi="Calibri" w:cs="Calibri"/>
          <w:i/>
          <w:color w:val="222222"/>
          <w:szCs w:val="27"/>
          <w:shd w:val="clear" w:color="auto" w:fill="FFFFFF"/>
        </w:rPr>
        <w:lastRenderedPageBreak/>
        <w:t>All work in the College involves some degree of responsibility for safeguarding children and vulnerable adults, although the extent of that responsibility will vary according to the nature of the role. A disclosure and barring check will be required for this role.</w:t>
      </w:r>
    </w:p>
    <w:sectPr w:rsidR="000F2D0A" w:rsidRPr="000F2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1B0A176"/>
    <w:lvl w:ilvl="0">
      <w:numFmt w:val="decimal"/>
      <w:lvlText w:val="*"/>
      <w:lvlJc w:val="left"/>
    </w:lvl>
  </w:abstractNum>
  <w:abstractNum w:abstractNumId="1" w15:restartNumberingAfterBreak="0">
    <w:nsid w:val="0B8116E1"/>
    <w:multiLevelType w:val="hybridMultilevel"/>
    <w:tmpl w:val="BE36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61CEE"/>
    <w:multiLevelType w:val="hybridMultilevel"/>
    <w:tmpl w:val="F5DA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93121"/>
    <w:multiLevelType w:val="hybridMultilevel"/>
    <w:tmpl w:val="D4AE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CF5"/>
    <w:rsid w:val="00084102"/>
    <w:rsid w:val="000F2D0A"/>
    <w:rsid w:val="001D2BB8"/>
    <w:rsid w:val="00545CF5"/>
    <w:rsid w:val="00615C2D"/>
    <w:rsid w:val="006B2B15"/>
    <w:rsid w:val="00781C51"/>
    <w:rsid w:val="00A20790"/>
    <w:rsid w:val="00A9154F"/>
    <w:rsid w:val="00AB432D"/>
    <w:rsid w:val="00B31182"/>
    <w:rsid w:val="00B9632B"/>
    <w:rsid w:val="00CA1D0B"/>
    <w:rsid w:val="00CC651C"/>
    <w:rsid w:val="00E55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D6EBC"/>
  <w15:chartTrackingRefBased/>
  <w15:docId w15:val="{24A04455-ADF8-4716-AD69-FBA38005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CF5"/>
    <w:pPr>
      <w:spacing w:after="0" w:line="240" w:lineRule="auto"/>
      <w:ind w:left="720"/>
    </w:pPr>
    <w:rPr>
      <w:rFonts w:ascii="Calibri" w:eastAsia="Calibri" w:hAnsi="Calibri" w:cs="Calibri"/>
    </w:rPr>
  </w:style>
  <w:style w:type="paragraph" w:styleId="NoSpacing">
    <w:name w:val="No Spacing"/>
    <w:uiPriority w:val="1"/>
    <w:qFormat/>
    <w:rsid w:val="00615C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Whale, Alison</dc:creator>
  <cp:keywords/>
  <dc:description/>
  <cp:lastModifiedBy>Miller, Wendy</cp:lastModifiedBy>
  <cp:revision>2</cp:revision>
  <dcterms:created xsi:type="dcterms:W3CDTF">2021-11-16T12:13:00Z</dcterms:created>
  <dcterms:modified xsi:type="dcterms:W3CDTF">2021-11-16T12:13:00Z</dcterms:modified>
</cp:coreProperties>
</file>